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6F" w:rsidRPr="00C14C9B" w:rsidRDefault="006B486F" w:rsidP="00C14C9B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C14C9B">
        <w:rPr>
          <w:rFonts w:ascii="Arial" w:hAnsi="Arial" w:cs="Arial"/>
          <w:b/>
          <w:sz w:val="28"/>
          <w:szCs w:val="24"/>
        </w:rPr>
        <w:t>СЕЛЬСКАЯ ДУМА</w:t>
      </w:r>
      <w:r w:rsidR="00C14C9B" w:rsidRPr="00C14C9B">
        <w:rPr>
          <w:rFonts w:ascii="Arial" w:hAnsi="Arial" w:cs="Arial"/>
          <w:b/>
          <w:sz w:val="28"/>
          <w:szCs w:val="24"/>
        </w:rPr>
        <w:br/>
      </w:r>
      <w:r w:rsidRPr="00C14C9B">
        <w:rPr>
          <w:rFonts w:ascii="Arial" w:hAnsi="Arial" w:cs="Arial"/>
          <w:b/>
          <w:sz w:val="28"/>
          <w:szCs w:val="24"/>
        </w:rPr>
        <w:t>СЕЛЬС</w:t>
      </w:r>
      <w:r w:rsidR="00F17779" w:rsidRPr="00C14C9B">
        <w:rPr>
          <w:rFonts w:ascii="Arial" w:hAnsi="Arial" w:cs="Arial"/>
          <w:b/>
          <w:sz w:val="28"/>
          <w:szCs w:val="24"/>
        </w:rPr>
        <w:t>КОГО ПОСЕЛЕНИЯ «</w:t>
      </w:r>
      <w:r w:rsidR="00CC5EE5">
        <w:rPr>
          <w:rFonts w:ascii="Arial" w:hAnsi="Arial" w:cs="Arial"/>
          <w:b/>
          <w:sz w:val="28"/>
          <w:szCs w:val="24"/>
        </w:rPr>
        <w:t xml:space="preserve">СЕЛО СОВХОЗ </w:t>
      </w:r>
      <w:r w:rsidR="007A775A">
        <w:rPr>
          <w:rFonts w:ascii="Arial" w:hAnsi="Arial" w:cs="Arial"/>
          <w:b/>
          <w:sz w:val="28"/>
          <w:szCs w:val="24"/>
        </w:rPr>
        <w:t>«</w:t>
      </w:r>
      <w:r w:rsidR="00CC5EE5">
        <w:rPr>
          <w:rFonts w:ascii="Arial" w:hAnsi="Arial" w:cs="Arial"/>
          <w:b/>
          <w:sz w:val="28"/>
          <w:szCs w:val="24"/>
        </w:rPr>
        <w:t>КОЛЛЕКТИВИЗАТОР</w:t>
      </w:r>
      <w:r w:rsidRPr="00C14C9B">
        <w:rPr>
          <w:rFonts w:ascii="Arial" w:hAnsi="Arial" w:cs="Arial"/>
          <w:b/>
          <w:sz w:val="28"/>
          <w:szCs w:val="24"/>
        </w:rPr>
        <w:t>»</w:t>
      </w:r>
      <w:r w:rsidR="00C14C9B" w:rsidRPr="00C14C9B">
        <w:rPr>
          <w:rFonts w:ascii="Arial" w:hAnsi="Arial" w:cs="Arial"/>
          <w:b/>
          <w:sz w:val="28"/>
          <w:szCs w:val="24"/>
        </w:rPr>
        <w:br/>
      </w:r>
      <w:r w:rsidRPr="00C14C9B">
        <w:rPr>
          <w:rFonts w:ascii="Arial" w:hAnsi="Arial" w:cs="Arial"/>
          <w:b/>
          <w:sz w:val="28"/>
          <w:szCs w:val="24"/>
        </w:rPr>
        <w:t>ЖИЗДРИНСКОГО РАЙОНА</w:t>
      </w:r>
    </w:p>
    <w:p w:rsidR="006B486F" w:rsidRPr="00C14C9B" w:rsidRDefault="006B486F" w:rsidP="00C14C9B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C14C9B">
        <w:rPr>
          <w:rFonts w:ascii="Arial" w:hAnsi="Arial" w:cs="Arial"/>
          <w:b/>
          <w:sz w:val="28"/>
          <w:szCs w:val="24"/>
        </w:rPr>
        <w:t>РЕШЕНИЕ</w:t>
      </w:r>
    </w:p>
    <w:p w:rsidR="00C14C9B" w:rsidRDefault="00C14C9B" w:rsidP="00C14C9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7A775A" w:rsidRDefault="00C14C9B" w:rsidP="00C14C9B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C5EE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июля </w:t>
      </w:r>
      <w:r w:rsidR="00312B61" w:rsidRPr="00C14C9B">
        <w:rPr>
          <w:rFonts w:ascii="Arial" w:hAnsi="Arial" w:cs="Arial"/>
          <w:sz w:val="24"/>
          <w:szCs w:val="24"/>
        </w:rPr>
        <w:t>2023 г.</w:t>
      </w:r>
      <w:r w:rsidR="006B486F" w:rsidRPr="00C14C9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312B61" w:rsidRPr="00C14C9B">
        <w:rPr>
          <w:rFonts w:ascii="Arial" w:hAnsi="Arial" w:cs="Arial"/>
          <w:sz w:val="24"/>
          <w:szCs w:val="24"/>
        </w:rPr>
        <w:t xml:space="preserve">№ </w:t>
      </w:r>
      <w:r w:rsidR="0003500A" w:rsidRPr="00C14C9B">
        <w:rPr>
          <w:rFonts w:ascii="Arial" w:hAnsi="Arial" w:cs="Arial"/>
          <w:sz w:val="24"/>
          <w:szCs w:val="24"/>
        </w:rPr>
        <w:t>2</w:t>
      </w:r>
      <w:r w:rsidR="00CC5EE5">
        <w:rPr>
          <w:rFonts w:ascii="Arial" w:hAnsi="Arial" w:cs="Arial"/>
          <w:sz w:val="24"/>
          <w:szCs w:val="24"/>
        </w:rPr>
        <w:t>0</w:t>
      </w:r>
    </w:p>
    <w:p w:rsidR="007A775A" w:rsidRDefault="007A775A" w:rsidP="00C14C9B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14929" w:rsidRPr="007A775A" w:rsidRDefault="00B14929" w:rsidP="00C14C9B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7A775A">
        <w:rPr>
          <w:rFonts w:ascii="Arial" w:hAnsi="Arial" w:cs="Arial"/>
          <w:b/>
          <w:sz w:val="28"/>
          <w:szCs w:val="24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</w:p>
    <w:p w:rsid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 соответствии с частью 4.1 статьи 18 Федерального закона от 24.07.2007 № 209-ФЗ «О развитии малого и среднего предпринимательства в Российской Федерации», руководствуясь Уставом сельского поселения «</w:t>
      </w:r>
      <w:r w:rsidR="00CC5EE5">
        <w:rPr>
          <w:rFonts w:ascii="Arial" w:hAnsi="Arial" w:cs="Arial"/>
          <w:sz w:val="24"/>
          <w:szCs w:val="24"/>
        </w:rPr>
        <w:t xml:space="preserve">Село </w:t>
      </w:r>
      <w:r w:rsidR="007A775A">
        <w:rPr>
          <w:rFonts w:ascii="Arial" w:hAnsi="Arial" w:cs="Arial"/>
          <w:sz w:val="24"/>
          <w:szCs w:val="24"/>
        </w:rPr>
        <w:t>С</w:t>
      </w:r>
      <w:r w:rsidR="00CC5EE5">
        <w:rPr>
          <w:rFonts w:ascii="Arial" w:hAnsi="Arial" w:cs="Arial"/>
          <w:sz w:val="24"/>
          <w:szCs w:val="24"/>
        </w:rPr>
        <w:t xml:space="preserve">овхоз </w:t>
      </w:r>
      <w:r w:rsidR="007A775A">
        <w:rPr>
          <w:rFonts w:ascii="Arial" w:hAnsi="Arial" w:cs="Arial"/>
          <w:sz w:val="24"/>
          <w:szCs w:val="24"/>
        </w:rPr>
        <w:t>«</w:t>
      </w:r>
      <w:r w:rsidR="00CC5EE5">
        <w:rPr>
          <w:rFonts w:ascii="Arial" w:hAnsi="Arial" w:cs="Arial"/>
          <w:sz w:val="24"/>
          <w:szCs w:val="24"/>
        </w:rPr>
        <w:t>Коллективизатор</w:t>
      </w:r>
      <w:r w:rsidRPr="00C14C9B">
        <w:rPr>
          <w:rFonts w:ascii="Arial" w:hAnsi="Arial" w:cs="Arial"/>
          <w:sz w:val="24"/>
          <w:szCs w:val="24"/>
        </w:rPr>
        <w:t>», Сельская Дума</w:t>
      </w:r>
    </w:p>
    <w:p w:rsidR="00B14929" w:rsidRPr="00C14C9B" w:rsidRDefault="00B14929" w:rsidP="00C14C9B">
      <w:pPr>
        <w:ind w:firstLine="0"/>
        <w:rPr>
          <w:rFonts w:ascii="Arial" w:hAnsi="Arial" w:cs="Arial"/>
          <w:b/>
          <w:sz w:val="24"/>
          <w:szCs w:val="24"/>
        </w:rPr>
      </w:pPr>
      <w:r w:rsidRPr="00C14C9B">
        <w:rPr>
          <w:rFonts w:ascii="Arial" w:hAnsi="Arial" w:cs="Arial"/>
          <w:b/>
          <w:sz w:val="24"/>
          <w:szCs w:val="24"/>
        </w:rPr>
        <w:t>РЕШИЛА: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1. 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2. Администрации сельского поселения «</w:t>
      </w:r>
      <w:r w:rsidR="00CC5EE5">
        <w:rPr>
          <w:rFonts w:ascii="Arial" w:hAnsi="Arial" w:cs="Arial"/>
          <w:sz w:val="24"/>
          <w:szCs w:val="24"/>
        </w:rPr>
        <w:t xml:space="preserve">Село </w:t>
      </w:r>
      <w:r w:rsidR="007A775A">
        <w:rPr>
          <w:rFonts w:ascii="Arial" w:hAnsi="Arial" w:cs="Arial"/>
          <w:sz w:val="24"/>
          <w:szCs w:val="24"/>
        </w:rPr>
        <w:t>С</w:t>
      </w:r>
      <w:r w:rsidR="00CC5EE5">
        <w:rPr>
          <w:rFonts w:ascii="Arial" w:hAnsi="Arial" w:cs="Arial"/>
          <w:sz w:val="24"/>
          <w:szCs w:val="24"/>
        </w:rPr>
        <w:t xml:space="preserve">овхоз </w:t>
      </w:r>
      <w:r w:rsidR="007A775A">
        <w:rPr>
          <w:rFonts w:ascii="Arial" w:hAnsi="Arial" w:cs="Arial"/>
          <w:sz w:val="24"/>
          <w:szCs w:val="24"/>
        </w:rPr>
        <w:t>«</w:t>
      </w:r>
      <w:r w:rsidR="00CC5EE5">
        <w:rPr>
          <w:rFonts w:ascii="Arial" w:hAnsi="Arial" w:cs="Arial"/>
          <w:sz w:val="24"/>
          <w:szCs w:val="24"/>
        </w:rPr>
        <w:t>Коллективизатор</w:t>
      </w:r>
      <w:r w:rsidRPr="00C14C9B">
        <w:rPr>
          <w:rFonts w:ascii="Arial" w:hAnsi="Arial" w:cs="Arial"/>
          <w:sz w:val="24"/>
          <w:szCs w:val="24"/>
        </w:rPr>
        <w:t>» 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предусматривать следующие условия: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proofErr w:type="gramStart"/>
      <w:r w:rsidRPr="00C14C9B">
        <w:rPr>
          <w:rFonts w:ascii="Arial" w:hAnsi="Arial" w:cs="Arial"/>
          <w:sz w:val="24"/>
          <w:szCs w:val="24"/>
        </w:rPr>
        <w:t>а) срок договора аренды муниципального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муниципальным имуществом.</w:t>
      </w:r>
      <w:proofErr w:type="gramEnd"/>
      <w:r w:rsidRPr="00C14C9B">
        <w:rPr>
          <w:rFonts w:ascii="Arial" w:hAnsi="Arial" w:cs="Arial"/>
          <w:sz w:val="24"/>
          <w:szCs w:val="24"/>
        </w:rPr>
        <w:t xml:space="preserve"> Срок договора аренды земельного участка, включенного в перечень, определяется в соответствии с Земельным кодексом Российской Федерации;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б) арендная плата за муниципальное имущество (за исключением земельных участков), включенное в перечень, вносится в следующем порядке: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 первый год аренды - 40 процентов размера арендной платы;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во второй год аренды - 60 процентов размера арендной платы;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 третий год аренды - 80 процентов размера арендной платы;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lastRenderedPageBreak/>
        <w:t>в четвертый год аренды и далее - 100 процентов размера арендной платы;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в) размер арендной платы за земельные участки, определенный по результатам аукциона;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proofErr w:type="gramStart"/>
      <w:r w:rsidRPr="00C14C9B">
        <w:rPr>
          <w:rFonts w:ascii="Arial" w:hAnsi="Arial" w:cs="Arial"/>
          <w:sz w:val="24"/>
          <w:szCs w:val="24"/>
        </w:rPr>
        <w:t>г) возможность возмездного отчуждения арендодателем муниципального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законом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или земельного участка в случаях</w:t>
      </w:r>
      <w:proofErr w:type="gramEnd"/>
      <w:r w:rsidRPr="00C14C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14C9B">
        <w:rPr>
          <w:rFonts w:ascii="Arial" w:hAnsi="Arial" w:cs="Arial"/>
          <w:sz w:val="24"/>
          <w:szCs w:val="24"/>
        </w:rPr>
        <w:t>указанных в подпунктах 6, 8 и 9 пункта 2 статьи 39.3 Земельного кодекса Российской Федерации;</w:t>
      </w:r>
      <w:proofErr w:type="gramEnd"/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proofErr w:type="gramStart"/>
      <w:r w:rsidRPr="00C14C9B">
        <w:rPr>
          <w:rFonts w:ascii="Arial" w:hAnsi="Arial" w:cs="Arial"/>
          <w:sz w:val="24"/>
          <w:szCs w:val="24"/>
        </w:rPr>
        <w:t>д) обязательство арендатора не осуществлять переуступку прав пользования муниципальным 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C14C9B">
        <w:rPr>
          <w:rFonts w:ascii="Arial" w:hAnsi="Arial" w:cs="Arial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муниципальное имущество, предусмотренное пунктом 14 части 1 статьи 17.1 Федерального закона «О защите конкуренции».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14C9B">
        <w:rPr>
          <w:rFonts w:ascii="Arial" w:hAnsi="Arial" w:cs="Arial"/>
          <w:sz w:val="24"/>
          <w:szCs w:val="24"/>
        </w:rPr>
        <w:t>Установить, что срок рассрочки оплаты муниципального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законом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C14C9B">
        <w:rPr>
          <w:rFonts w:ascii="Arial" w:hAnsi="Arial" w:cs="Arial"/>
          <w:sz w:val="24"/>
          <w:szCs w:val="24"/>
        </w:rPr>
        <w:t>», составляет 5 лет.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14C9B">
        <w:rPr>
          <w:rFonts w:ascii="Arial" w:hAnsi="Arial" w:cs="Arial"/>
          <w:sz w:val="24"/>
          <w:szCs w:val="24"/>
        </w:rPr>
        <w:t>Признать утратившим силу Решение Сельской Думы «</w:t>
      </w:r>
      <w:r w:rsidR="005B0B40" w:rsidRPr="005B0B40">
        <w:rPr>
          <w:rFonts w:ascii="Arial" w:hAnsi="Arial" w:cs="Arial"/>
          <w:sz w:val="24"/>
          <w:szCs w:val="24"/>
        </w:rPr>
        <w:t>Село совхоз Коллективизатор</w:t>
      </w:r>
      <w:r w:rsidRPr="00C14C9B">
        <w:rPr>
          <w:rFonts w:ascii="Arial" w:hAnsi="Arial" w:cs="Arial"/>
          <w:sz w:val="24"/>
          <w:szCs w:val="24"/>
        </w:rPr>
        <w:t xml:space="preserve">» от 14.02.2017 № </w:t>
      </w:r>
      <w:r w:rsidR="005B0B40">
        <w:rPr>
          <w:rFonts w:ascii="Arial" w:hAnsi="Arial" w:cs="Arial"/>
          <w:sz w:val="24"/>
          <w:szCs w:val="24"/>
        </w:rPr>
        <w:t>4</w:t>
      </w:r>
      <w:r w:rsidRPr="00C14C9B">
        <w:rPr>
          <w:rFonts w:ascii="Arial" w:hAnsi="Arial" w:cs="Arial"/>
          <w:sz w:val="24"/>
          <w:szCs w:val="24"/>
        </w:rPr>
        <w:t xml:space="preserve"> «Об утверждении Положения «О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C14C9B">
        <w:rPr>
          <w:rFonts w:ascii="Arial" w:hAnsi="Arial" w:cs="Arial"/>
          <w:sz w:val="24"/>
          <w:szCs w:val="24"/>
        </w:rPr>
        <w:t xml:space="preserve"> поддержки субъектов малого и среднего предпринимательства на территории сельского поселения «</w:t>
      </w:r>
      <w:r w:rsidR="005B0B40" w:rsidRPr="005B0B40">
        <w:rPr>
          <w:rFonts w:ascii="Arial" w:hAnsi="Arial" w:cs="Arial"/>
          <w:sz w:val="24"/>
          <w:szCs w:val="24"/>
        </w:rPr>
        <w:t>Село совхоз Коллективизатор</w:t>
      </w:r>
      <w:r w:rsidRPr="00C14C9B">
        <w:rPr>
          <w:rFonts w:ascii="Arial" w:hAnsi="Arial" w:cs="Arial"/>
          <w:sz w:val="24"/>
          <w:szCs w:val="24"/>
        </w:rPr>
        <w:t>».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3. Настоящее Решение вступает в силу по истечении десяти дней после его официального опубликования.</w:t>
      </w:r>
    </w:p>
    <w:p w:rsidR="00B14929" w:rsidRDefault="00B14929" w:rsidP="00C14C9B">
      <w:pPr>
        <w:rPr>
          <w:rFonts w:ascii="Arial" w:hAnsi="Arial" w:cs="Arial"/>
          <w:sz w:val="24"/>
          <w:szCs w:val="24"/>
        </w:rPr>
      </w:pPr>
    </w:p>
    <w:p w:rsidR="007A775A" w:rsidRPr="00C14C9B" w:rsidRDefault="007A775A" w:rsidP="00C14C9B">
      <w:pPr>
        <w:rPr>
          <w:rFonts w:ascii="Arial" w:hAnsi="Arial" w:cs="Arial"/>
          <w:sz w:val="24"/>
          <w:szCs w:val="24"/>
        </w:rPr>
      </w:pP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</w:p>
    <w:p w:rsidR="00C14C9B" w:rsidRPr="00C14C9B" w:rsidRDefault="00B14929" w:rsidP="00C14C9B">
      <w:pPr>
        <w:jc w:val="right"/>
        <w:rPr>
          <w:rFonts w:ascii="Arial" w:hAnsi="Arial" w:cs="Arial"/>
          <w:b/>
          <w:sz w:val="24"/>
          <w:szCs w:val="24"/>
        </w:rPr>
      </w:pPr>
      <w:r w:rsidRPr="00C14C9B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C14C9B">
        <w:rPr>
          <w:rFonts w:ascii="Arial" w:hAnsi="Arial" w:cs="Arial"/>
          <w:b/>
          <w:sz w:val="24"/>
          <w:szCs w:val="24"/>
        </w:rPr>
        <w:br/>
        <w:t>«</w:t>
      </w:r>
      <w:r w:rsidR="00CC5EE5">
        <w:rPr>
          <w:rFonts w:ascii="Arial" w:hAnsi="Arial" w:cs="Arial"/>
          <w:b/>
          <w:sz w:val="24"/>
          <w:szCs w:val="24"/>
        </w:rPr>
        <w:t>Село совхоз Коллективизатор</w:t>
      </w:r>
      <w:r w:rsidRPr="00C14C9B">
        <w:rPr>
          <w:rFonts w:ascii="Arial" w:hAnsi="Arial" w:cs="Arial"/>
          <w:b/>
          <w:sz w:val="24"/>
          <w:szCs w:val="24"/>
        </w:rPr>
        <w:t>»</w:t>
      </w:r>
    </w:p>
    <w:p w:rsidR="00B14929" w:rsidRPr="00C14C9B" w:rsidRDefault="005B0B40" w:rsidP="00C14C9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В.Г. Кривакова</w:t>
      </w:r>
    </w:p>
    <w:p w:rsidR="00B14929" w:rsidRPr="007A775A" w:rsidRDefault="00B14929" w:rsidP="00C14C9B">
      <w:pPr>
        <w:jc w:val="right"/>
        <w:rPr>
          <w:rFonts w:ascii="Arial" w:hAnsi="Arial" w:cs="Arial"/>
          <w:b/>
          <w:sz w:val="28"/>
          <w:szCs w:val="24"/>
        </w:rPr>
      </w:pPr>
      <w:r w:rsidRPr="007A775A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B14929" w:rsidRPr="007A775A" w:rsidRDefault="00B14929" w:rsidP="00C14C9B">
      <w:pPr>
        <w:jc w:val="right"/>
        <w:rPr>
          <w:rFonts w:ascii="Arial" w:hAnsi="Arial" w:cs="Arial"/>
          <w:b/>
          <w:sz w:val="28"/>
          <w:szCs w:val="24"/>
        </w:rPr>
      </w:pPr>
      <w:r w:rsidRPr="007A775A">
        <w:rPr>
          <w:rFonts w:ascii="Arial" w:hAnsi="Arial" w:cs="Arial"/>
          <w:b/>
          <w:sz w:val="28"/>
          <w:szCs w:val="24"/>
        </w:rPr>
        <w:t>к Решению</w:t>
      </w:r>
      <w:r w:rsidRPr="007A775A">
        <w:rPr>
          <w:rFonts w:ascii="Arial" w:hAnsi="Arial" w:cs="Arial"/>
          <w:b/>
          <w:sz w:val="28"/>
          <w:szCs w:val="24"/>
        </w:rPr>
        <w:br/>
        <w:t>Сельской Думы</w:t>
      </w:r>
      <w:r w:rsidRPr="007A775A">
        <w:rPr>
          <w:rFonts w:ascii="Arial" w:hAnsi="Arial" w:cs="Arial"/>
          <w:b/>
          <w:sz w:val="28"/>
          <w:szCs w:val="24"/>
        </w:rPr>
        <w:br/>
        <w:t>сельского поселения</w:t>
      </w:r>
      <w:r w:rsidRPr="007A775A">
        <w:rPr>
          <w:rFonts w:ascii="Arial" w:hAnsi="Arial" w:cs="Arial"/>
          <w:b/>
          <w:sz w:val="28"/>
          <w:szCs w:val="24"/>
        </w:rPr>
        <w:br/>
        <w:t>«</w:t>
      </w:r>
      <w:r w:rsidR="005B0B40" w:rsidRPr="007A775A">
        <w:rPr>
          <w:rFonts w:ascii="Arial" w:hAnsi="Arial" w:cs="Arial"/>
          <w:b/>
          <w:sz w:val="28"/>
          <w:szCs w:val="24"/>
        </w:rPr>
        <w:t>Село совхоз Коллективизатор</w:t>
      </w:r>
      <w:r w:rsidRPr="007A775A">
        <w:rPr>
          <w:rFonts w:ascii="Arial" w:hAnsi="Arial" w:cs="Arial"/>
          <w:b/>
          <w:sz w:val="28"/>
          <w:szCs w:val="24"/>
        </w:rPr>
        <w:t>»</w:t>
      </w:r>
    </w:p>
    <w:p w:rsidR="00B14929" w:rsidRPr="007A775A" w:rsidRDefault="00B14929" w:rsidP="00C14C9B">
      <w:pPr>
        <w:jc w:val="right"/>
        <w:rPr>
          <w:rFonts w:ascii="Arial" w:hAnsi="Arial" w:cs="Arial"/>
          <w:b/>
          <w:sz w:val="28"/>
          <w:szCs w:val="24"/>
        </w:rPr>
      </w:pPr>
      <w:r w:rsidRPr="007A775A">
        <w:rPr>
          <w:rFonts w:ascii="Arial" w:hAnsi="Arial" w:cs="Arial"/>
          <w:b/>
          <w:sz w:val="28"/>
          <w:szCs w:val="24"/>
        </w:rPr>
        <w:t xml:space="preserve">от </w:t>
      </w:r>
      <w:r w:rsidR="005B0B40" w:rsidRPr="007A775A">
        <w:rPr>
          <w:rFonts w:ascii="Arial" w:hAnsi="Arial" w:cs="Arial"/>
          <w:b/>
          <w:sz w:val="28"/>
          <w:szCs w:val="24"/>
        </w:rPr>
        <w:t>21</w:t>
      </w:r>
      <w:r w:rsidRPr="007A775A">
        <w:rPr>
          <w:rFonts w:ascii="Arial" w:hAnsi="Arial" w:cs="Arial"/>
          <w:b/>
          <w:sz w:val="28"/>
          <w:szCs w:val="24"/>
        </w:rPr>
        <w:t xml:space="preserve"> июля 2023 г. № 2</w:t>
      </w:r>
      <w:r w:rsidR="005B0B40" w:rsidRPr="007A775A">
        <w:rPr>
          <w:rFonts w:ascii="Arial" w:hAnsi="Arial" w:cs="Arial"/>
          <w:b/>
          <w:sz w:val="28"/>
          <w:szCs w:val="24"/>
        </w:rPr>
        <w:t>0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</w:p>
    <w:p w:rsidR="00B14929" w:rsidRPr="007A775A" w:rsidRDefault="00B14929" w:rsidP="00C14C9B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7A775A">
        <w:rPr>
          <w:rFonts w:ascii="Arial" w:hAnsi="Arial" w:cs="Arial"/>
          <w:b/>
          <w:sz w:val="28"/>
          <w:szCs w:val="24"/>
        </w:rPr>
        <w:t>ПРАВИЛА</w:t>
      </w:r>
      <w:r w:rsidR="007A775A" w:rsidRPr="007A775A">
        <w:rPr>
          <w:rFonts w:ascii="Arial" w:hAnsi="Arial" w:cs="Arial"/>
          <w:b/>
          <w:sz w:val="28"/>
          <w:szCs w:val="24"/>
        </w:rPr>
        <w:t xml:space="preserve"> </w:t>
      </w:r>
      <w:r w:rsidRPr="007A775A">
        <w:rPr>
          <w:rFonts w:ascii="Arial" w:hAnsi="Arial" w:cs="Arial"/>
          <w:b/>
          <w:sz w:val="28"/>
          <w:szCs w:val="24"/>
        </w:rPr>
        <w:t>ФОРМИРОВАНИЯ, ВЕДЕНИЯ И ОБЯЗАТЕЛЬНОГО ОПУБЛИКОВАНИЯ ПЕРЕЧНЯ МУНИЦ</w:t>
      </w:r>
      <w:bookmarkStart w:id="0" w:name="_GoBack"/>
      <w:bookmarkEnd w:id="0"/>
      <w:r w:rsidRPr="007A775A">
        <w:rPr>
          <w:rFonts w:ascii="Arial" w:hAnsi="Arial" w:cs="Arial"/>
          <w:b/>
          <w:sz w:val="28"/>
          <w:szCs w:val="24"/>
        </w:rPr>
        <w:t>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14C9B">
        <w:rPr>
          <w:rFonts w:ascii="Arial" w:hAnsi="Arial" w:cs="Arial"/>
          <w:sz w:val="24"/>
          <w:szCs w:val="24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</w:t>
      </w:r>
      <w:proofErr w:type="gramEnd"/>
      <w:r w:rsidRPr="00C14C9B">
        <w:rPr>
          <w:rFonts w:ascii="Arial" w:hAnsi="Arial" w:cs="Arial"/>
          <w:sz w:val="24"/>
          <w:szCs w:val="24"/>
        </w:rPr>
        <w:t>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2. В перечень вносятся сведения о муниципальном имуществе, соответствующем следующим критериям: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д) муниципальное имущество не подлежит приватизации в соответствии с прогнозным планом (программой) приватизации муниципального имущества или перечнем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lastRenderedPageBreak/>
        <w:t>е) муниципальное имущество не признано аварийным и подлежащим сносу или реконструкции;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ж)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з)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proofErr w:type="gramStart"/>
      <w:r w:rsidRPr="00C14C9B">
        <w:rPr>
          <w:rFonts w:ascii="Arial" w:hAnsi="Arial" w:cs="Arial"/>
          <w:sz w:val="24"/>
          <w:szCs w:val="24"/>
        </w:rPr>
        <w:t>и)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 сельского поселения,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proofErr w:type="gramStart"/>
      <w:r w:rsidRPr="00C14C9B">
        <w:rPr>
          <w:rFonts w:ascii="Arial" w:hAnsi="Arial" w:cs="Arial"/>
          <w:sz w:val="24"/>
          <w:szCs w:val="24"/>
        </w:rPr>
        <w:t>к)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14C9B">
        <w:rPr>
          <w:rFonts w:ascii="Arial" w:hAnsi="Arial" w:cs="Arial"/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Сельской Думы сельского поселения «</w:t>
      </w:r>
      <w:r w:rsidR="005B0B40" w:rsidRPr="005B0B40">
        <w:rPr>
          <w:rFonts w:ascii="Arial" w:hAnsi="Arial" w:cs="Arial"/>
          <w:sz w:val="24"/>
          <w:szCs w:val="24"/>
        </w:rPr>
        <w:t>Село совхоз Коллективизатор</w:t>
      </w:r>
      <w:r w:rsidRPr="00C14C9B">
        <w:rPr>
          <w:rFonts w:ascii="Arial" w:hAnsi="Arial" w:cs="Arial"/>
          <w:sz w:val="24"/>
          <w:szCs w:val="24"/>
        </w:rPr>
        <w:t>»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Калужской области, органов местного самоуправления, муниципальных унитарных предприятий</w:t>
      </w:r>
      <w:proofErr w:type="gramEnd"/>
      <w:r w:rsidRPr="00C14C9B">
        <w:rPr>
          <w:rFonts w:ascii="Arial" w:hAnsi="Arial" w:cs="Arial"/>
          <w:sz w:val="24"/>
          <w:szCs w:val="24"/>
        </w:rPr>
        <w:t>, муниципальных учреждений, владеющих муниципальным имуществом на праве хозяйственного ведения или оперативного 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C14C9B">
        <w:rPr>
          <w:rFonts w:ascii="Arial" w:hAnsi="Arial" w:cs="Arial"/>
          <w:sz w:val="24"/>
          <w:szCs w:val="24"/>
        </w:rPr>
        <w:t>с даты</w:t>
      </w:r>
      <w:proofErr w:type="gramEnd"/>
      <w:r w:rsidRPr="00C14C9B">
        <w:rPr>
          <w:rFonts w:ascii="Arial" w:hAnsi="Arial" w:cs="Arial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lastRenderedPageBreak/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в) об отказе в учете предложения.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или муниципальных нужд либо для иных целей;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в) муниципальное имущество не соответствует критериям, установленным пунктом 2 настоящих Правил.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10. Ведение перечня осуществляется администрацией сельского поселения «</w:t>
      </w:r>
      <w:r w:rsidR="005B0B40" w:rsidRPr="005B0B40">
        <w:rPr>
          <w:rFonts w:ascii="Arial" w:hAnsi="Arial" w:cs="Arial"/>
          <w:sz w:val="24"/>
          <w:szCs w:val="24"/>
        </w:rPr>
        <w:t>Село совхоз Коллективизатор</w:t>
      </w:r>
      <w:r w:rsidRPr="00C14C9B">
        <w:rPr>
          <w:rFonts w:ascii="Arial" w:hAnsi="Arial" w:cs="Arial"/>
          <w:sz w:val="24"/>
          <w:szCs w:val="24"/>
        </w:rPr>
        <w:t>» в электронной форме.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11. Перечень и внесенные в него изменения подлежат:</w:t>
      </w:r>
    </w:p>
    <w:p w:rsidR="00B14929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lastRenderedPageBreak/>
        <w:t>а) обязательному опубликованию в средствах массовой информации - в течение 10 рабочих дней со дня утверждения;</w:t>
      </w:r>
    </w:p>
    <w:p w:rsidR="00E81ADF" w:rsidRPr="00C14C9B" w:rsidRDefault="00B14929" w:rsidP="00C14C9B">
      <w:pPr>
        <w:rPr>
          <w:rFonts w:ascii="Arial" w:hAnsi="Arial" w:cs="Arial"/>
          <w:sz w:val="24"/>
          <w:szCs w:val="24"/>
        </w:rPr>
      </w:pPr>
      <w:r w:rsidRPr="00C14C9B">
        <w:rPr>
          <w:rFonts w:ascii="Arial" w:hAnsi="Arial" w:cs="Arial"/>
          <w:sz w:val="24"/>
          <w:szCs w:val="24"/>
        </w:rPr>
        <w:t>б) размещению на официальном сайте сельского поселения «</w:t>
      </w:r>
      <w:r w:rsidR="005B0B40" w:rsidRPr="005B0B40">
        <w:rPr>
          <w:rFonts w:ascii="Arial" w:hAnsi="Arial" w:cs="Arial"/>
          <w:sz w:val="24"/>
          <w:szCs w:val="24"/>
        </w:rPr>
        <w:t>Село совхоз Коллективизатор</w:t>
      </w:r>
      <w:r w:rsidRPr="00C14C9B">
        <w:rPr>
          <w:rFonts w:ascii="Arial" w:hAnsi="Arial" w:cs="Arial"/>
          <w:sz w:val="24"/>
          <w:szCs w:val="24"/>
        </w:rPr>
        <w:t>»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sectPr w:rsidR="00E81ADF" w:rsidRPr="00C14C9B" w:rsidSect="00C14C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579B"/>
    <w:multiLevelType w:val="hybridMultilevel"/>
    <w:tmpl w:val="F606FF1E"/>
    <w:lvl w:ilvl="0" w:tplc="4C64F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486F"/>
    <w:rsid w:val="00024D01"/>
    <w:rsid w:val="0003500A"/>
    <w:rsid w:val="00077CD3"/>
    <w:rsid w:val="000948C9"/>
    <w:rsid w:val="00097D90"/>
    <w:rsid w:val="000B001E"/>
    <w:rsid w:val="00130A37"/>
    <w:rsid w:val="001A2220"/>
    <w:rsid w:val="001E266F"/>
    <w:rsid w:val="00230800"/>
    <w:rsid w:val="00312B61"/>
    <w:rsid w:val="00345738"/>
    <w:rsid w:val="003638A7"/>
    <w:rsid w:val="003B0C02"/>
    <w:rsid w:val="00404E09"/>
    <w:rsid w:val="00466D71"/>
    <w:rsid w:val="005B0B40"/>
    <w:rsid w:val="005E3CDA"/>
    <w:rsid w:val="005F23ED"/>
    <w:rsid w:val="00615C1F"/>
    <w:rsid w:val="006A6891"/>
    <w:rsid w:val="006B486F"/>
    <w:rsid w:val="00727233"/>
    <w:rsid w:val="00774B1E"/>
    <w:rsid w:val="007A775A"/>
    <w:rsid w:val="007B2BB9"/>
    <w:rsid w:val="00843844"/>
    <w:rsid w:val="008825FA"/>
    <w:rsid w:val="008D1624"/>
    <w:rsid w:val="009169AF"/>
    <w:rsid w:val="009D3AB2"/>
    <w:rsid w:val="00A3384B"/>
    <w:rsid w:val="00A56B6E"/>
    <w:rsid w:val="00AA31FE"/>
    <w:rsid w:val="00AB1F1E"/>
    <w:rsid w:val="00AC6BAC"/>
    <w:rsid w:val="00B14929"/>
    <w:rsid w:val="00BA6AFF"/>
    <w:rsid w:val="00BB0AB3"/>
    <w:rsid w:val="00BD12E8"/>
    <w:rsid w:val="00C14C9B"/>
    <w:rsid w:val="00C15857"/>
    <w:rsid w:val="00C336D6"/>
    <w:rsid w:val="00CC5EE5"/>
    <w:rsid w:val="00CC721A"/>
    <w:rsid w:val="00DC1134"/>
    <w:rsid w:val="00E81ADF"/>
    <w:rsid w:val="00E92F4C"/>
    <w:rsid w:val="00F17779"/>
    <w:rsid w:val="00F527C1"/>
    <w:rsid w:val="00F53EBB"/>
    <w:rsid w:val="00F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8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2220"/>
    <w:pPr>
      <w:ind w:left="720"/>
      <w:contextualSpacing/>
    </w:pPr>
  </w:style>
  <w:style w:type="character" w:styleId="a5">
    <w:name w:val="Hyperlink"/>
    <w:basedOn w:val="a0"/>
    <w:unhideWhenUsed/>
    <w:rsid w:val="008825FA"/>
    <w:rPr>
      <w:strike w:val="0"/>
      <w:dstrike w:val="0"/>
      <w:color w:val="0000FF"/>
      <w:u w:val="none"/>
      <w:effect w:val="none"/>
    </w:rPr>
  </w:style>
  <w:style w:type="character" w:customStyle="1" w:styleId="1">
    <w:name w:val="Оглавление 1 Знак"/>
    <w:link w:val="10"/>
    <w:qFormat/>
    <w:locked/>
    <w:rsid w:val="008825FA"/>
    <w:rPr>
      <w:rFonts w:ascii="XO Thames" w:hAnsi="XO Thames"/>
      <w:b/>
    </w:rPr>
  </w:style>
  <w:style w:type="paragraph" w:customStyle="1" w:styleId="10">
    <w:name w:val="Обычный1"/>
    <w:link w:val="1"/>
    <w:qFormat/>
    <w:rsid w:val="008825FA"/>
    <w:pPr>
      <w:suppressAutoHyphens/>
      <w:spacing w:after="200" w:line="276" w:lineRule="auto"/>
      <w:ind w:firstLine="0"/>
      <w:jc w:val="left"/>
    </w:pPr>
    <w:rPr>
      <w:rFonts w:ascii="XO Thames" w:hAnsi="XO Thames"/>
      <w:b/>
    </w:rPr>
  </w:style>
  <w:style w:type="character" w:customStyle="1" w:styleId="ConsPlusNormal1">
    <w:name w:val="ConsPlusNormal1"/>
    <w:link w:val="ConsPlusNormal"/>
    <w:qFormat/>
    <w:locked/>
    <w:rsid w:val="008825FA"/>
    <w:rPr>
      <w:sz w:val="24"/>
    </w:rPr>
  </w:style>
  <w:style w:type="paragraph" w:customStyle="1" w:styleId="ConsPlusNormal">
    <w:name w:val="ConsPlusNormal"/>
    <w:link w:val="ConsPlusNormal1"/>
    <w:qFormat/>
    <w:rsid w:val="008825FA"/>
    <w:pPr>
      <w:widowControl w:val="0"/>
      <w:suppressAutoHyphens/>
      <w:spacing w:after="0"/>
      <w:ind w:firstLine="720"/>
      <w:jc w:val="left"/>
    </w:pPr>
    <w:rPr>
      <w:sz w:val="24"/>
    </w:rPr>
  </w:style>
  <w:style w:type="character" w:customStyle="1" w:styleId="ConsPlusTitle1">
    <w:name w:val="ConsPlusTitle1"/>
    <w:link w:val="ConsPlusTitle"/>
    <w:qFormat/>
    <w:locked/>
    <w:rsid w:val="008825FA"/>
    <w:rPr>
      <w:b/>
      <w:sz w:val="24"/>
    </w:rPr>
  </w:style>
  <w:style w:type="paragraph" w:customStyle="1" w:styleId="ConsPlusTitle">
    <w:name w:val="ConsPlusTitle"/>
    <w:link w:val="ConsPlusTitle1"/>
    <w:qFormat/>
    <w:rsid w:val="008825FA"/>
    <w:pPr>
      <w:widowControl w:val="0"/>
      <w:suppressAutoHyphens/>
      <w:spacing w:after="0"/>
      <w:ind w:firstLine="0"/>
      <w:jc w:val="lef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2023-04-27T07:13:00Z</cp:lastPrinted>
  <dcterms:created xsi:type="dcterms:W3CDTF">2023-07-26T13:26:00Z</dcterms:created>
  <dcterms:modified xsi:type="dcterms:W3CDTF">2023-08-01T13:22:00Z</dcterms:modified>
</cp:coreProperties>
</file>